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F94B6F" w14:textId="77777777" w:rsidR="00BB6DA0" w:rsidRPr="00BB6DA0" w:rsidRDefault="00BB6DA0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BB6DA0">
        <w:rPr>
          <w:rFonts w:ascii="Times New Roman" w:hAnsi="Times New Roman" w:cs="Times New Roman"/>
          <w:b/>
          <w:bCs/>
          <w:sz w:val="32"/>
          <w:szCs w:val="32"/>
        </w:rPr>
        <w:t>Предоставление информации об образовательных программах и учебных планах, рабочих программах учебных курсов, предметов, дисциплин (модулей), годовых календарных учебных графиках муниципальных бюджетных учреждений дополнительного образования в сфере культуры</w:t>
      </w:r>
    </w:p>
    <w:p w14:paraId="246A802B" w14:textId="77777777" w:rsidR="00BB6DA0" w:rsidRPr="00BB6DA0" w:rsidRDefault="00C1234E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B6DA0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Полное наименование:</w:t>
      </w:r>
      <w:r w:rsidRPr="00BB6D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BB6DA0" w:rsidRPr="00BB6D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Предоставление информации об образовательных программах и учебных планах, рабочих программах учебных курсов, предметов, дисциплин (модулей), годовых календарных учебных графиках муниципальных бюджетных учреждений дополнительного образования в сфере культуры</w:t>
      </w:r>
    </w:p>
    <w:p w14:paraId="1C29E239" w14:textId="1AAE1BBA" w:rsidR="004825C7" w:rsidRPr="00BB6DA0" w:rsidRDefault="00C1234E">
      <w:pP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BB6DA0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Результат предоставления услуги: </w:t>
      </w:r>
    </w:p>
    <w:p w14:paraId="5AF82B77" w14:textId="77777777" w:rsidR="00BB6DA0" w:rsidRPr="00BB6DA0" w:rsidRDefault="00BB6DA0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B6D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Результатом предоставления муниципальной услуги является предоставление информации об образовательных </w:t>
      </w:r>
      <w:proofErr w:type="gramStart"/>
      <w:r w:rsidRPr="00BB6D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программах  и</w:t>
      </w:r>
      <w:proofErr w:type="gramEnd"/>
      <w:r w:rsidRPr="00BB6D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учебных планах, рабочих программах учебных курсов, предметов, дисциплин (модулей), годовых календарных учебных графиках образовательных учреждений. При личном обращении за предоставлением указанной информации результатом является предоставление информации в устной форме с предоставлением (в случае необходимости) информационных (справочных) материалов, оформленных в виде информационных листков, брошюр, справочников, или иных информационных материалов на бумажных носителях. В случае обращений Заявителей в письменной форме (в том числе, по электронным каналам связи), результатом предоставления муниципальной услуги, является подготовка и направление ответа в письменной форме с указанием в нем необходимой информации по указанному обратному адресу в обращении Заявителя.</w:t>
      </w:r>
      <w:r w:rsidRPr="00BB6DA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B6D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 публичном информировании Заявителей результатом предоставления указанной информации является размещение публикаций (статей, заметок) в средствах массовой информации, на информационных стендах муниципальных учреждений, указанных в п. 2.2. настоящего Регламента</w:t>
      </w:r>
    </w:p>
    <w:p w14:paraId="6D40EC92" w14:textId="63B968D9" w:rsidR="00183905" w:rsidRPr="00BB6DA0" w:rsidRDefault="00C1234E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B6DA0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Категория заявителя:</w:t>
      </w:r>
      <w:r w:rsidRPr="00BB6D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14:paraId="58AB353D" w14:textId="77777777" w:rsidR="00BB6DA0" w:rsidRPr="00BB6DA0" w:rsidRDefault="00BB6DA0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B6D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Заявителями на получение муниципальной услуги являются любые юридические и физические лица, заинтересованные в получении услуги</w:t>
      </w:r>
    </w:p>
    <w:p w14:paraId="6C89F166" w14:textId="2A27EC91" w:rsidR="001D7CDE" w:rsidRPr="00BB6DA0" w:rsidRDefault="00C1234E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B6DA0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Срок предоставления услуги</w:t>
      </w:r>
      <w:r w:rsidR="003943CD" w:rsidRPr="00BB6DA0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:</w:t>
      </w:r>
      <w:r w:rsidR="00033268" w:rsidRPr="00BB6D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14:paraId="71B84814" w14:textId="77777777" w:rsidR="00BB6DA0" w:rsidRPr="00BB6DA0" w:rsidRDefault="00BB6DA0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B6D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Срок предоставления муниципальной услуги исчисляется с даты обращения Заявителя для получения муниципальной услуги до предоставления информации об образовательных программах и учебных планах, рабочих программах учебных курсов, предметов, дисциплин (модулей), годовых календарных учебных графиках.</w:t>
      </w:r>
      <w:r w:rsidRPr="00BB6DA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B6D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случае личного обращения Заявителя в устной форме, срок предоставления муниципальной услуги не превышает 15 минут с момента обращения Заявителя с предоставлением (только в случае необходимости) информационных (справочных) материалов, оформленных в виде информационных листков, брошюр, справочников или иных информационных материалов на бумажных носителях;</w:t>
      </w:r>
      <w:r w:rsidRPr="00BB6DA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B6D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  случае обращения Заявителя в письменной форме срок предоставления муниципальной услуги не превышает 30 дней со дня поступления обращения; а в исключительных случаях и в случае направления запроса в другие государственные органы, органы местного самоуправления или иным должностным лицам, руководитель организации, </w:t>
      </w:r>
      <w:r w:rsidRPr="00BB6D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оказывающей муниципальную услугу вправе продлить срок рассмотрения обращения Заявителя не более чем на 30 календарных дней, уведомив Заявителя о продлении срока его рассмотрения.</w:t>
      </w:r>
      <w:r w:rsidRPr="00BB6DA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B6D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Срок исправления ошибок и опечаток в выданных в результате предоставления муниципальной услуги документах составляет 5 рабочих дней со дня регистрации письменного обращения Заявителя об исправлении таких ошибок и опечаток.</w:t>
      </w:r>
      <w:r w:rsidRPr="00BB6DA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B6D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Датой обращения Заявителя является день регистрации письменного обращения в Администрации ЗАТО                           г. Железногорск, организации, участвующей в предоставлении муниципальной услуги.</w:t>
      </w:r>
      <w:r w:rsidRPr="00BB6DA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B6D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Муниципальная услуга предоставляется круглогодично.</w:t>
      </w:r>
    </w:p>
    <w:p w14:paraId="72F4B337" w14:textId="13850909" w:rsidR="00C1234E" w:rsidRPr="00BB6DA0" w:rsidRDefault="00C1234E">
      <w:pP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BB6DA0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Перечень оснований для отказа</w:t>
      </w:r>
      <w:r w:rsidRPr="00BB6DA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BB6DA0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в предоставлении услуги: </w:t>
      </w:r>
    </w:p>
    <w:p w14:paraId="386A4A9C" w14:textId="77777777" w:rsidR="00BB6DA0" w:rsidRPr="00BB6DA0" w:rsidRDefault="00BB6DA0" w:rsidP="00DA4931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B6D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Отказ в предоставлении муниципальной услуги:</w:t>
      </w:r>
      <w:r w:rsidRPr="00BB6DA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B6D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1) При письменном обращении Заявителя или при получении обращения в электронной форме, направленного Заявителем посредством электронной почты или через портал государственных услуг осуществляется в случае:</w:t>
      </w:r>
      <w:r w:rsidRPr="00BB6DA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B6D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если текст письменного обращения не поддается прочтению, о чем сообщается Заявителю, направившему обращение, если его фамилия и почтовый адрес поддаются прочтению, в течение 7 календарных дней со дня регистрации обращения;</w:t>
      </w:r>
      <w:r w:rsidRPr="00BB6DA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B6D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содержания в письменном обращении нецензурных либо оскорбительных выражений, угрозы жизни, здоровью и имуществу должностного лица, а также членов его семьи;</w:t>
      </w:r>
      <w:r w:rsidRPr="00BB6DA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B6D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если текст письменного обращения не позволяет определить суть заявления, ответ на обращение не дается, и оно не подлежит направлению на рассмотрение орган местного самоуправления или должностному лицу в соответствии с их компетенцией, о чем в течение семи дней со дня регистрации обращения сообщается гражданину, направившему обращение;</w:t>
      </w:r>
      <w:r w:rsidRPr="00BB6DA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B6D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содержания в письменном обращении Заявителя вопроса, на который ему неоднократно давались письменные ответы по существу в связи с ранее направляемыми обращениями, и при этом в обращении не приводятся новые доводы или обстоятельства, при условии, что указанное обращение и ранее направляемые обращения направлялись в один и тот же орган местного самоуправления или одному и тому же должностному лицу;</w:t>
      </w:r>
      <w:r w:rsidRPr="00BB6DA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B6D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если письменного обращения, содержащего вопрос, ответ на который размещен на официальном сайте государственного органа или органа местного самоуправления в информационно-телекоммуникационной сети «Интернет», Заявителю, направившему обращение, в течение 7 календарных дней со дня регистрации обращения сообщается электронный адрес официального сайта в информационно-телекоммуникационной сети «Интернет», на котором размещен ответ на вопрос, поставленный в обращении, при этом обращение, содержащее обжалование судебного решения, не возвращается;</w:t>
      </w:r>
      <w:r w:rsidRPr="00BB6DA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B6D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содержания в запрашиваемой информации персональных данных других граждан, за исключением случаев, предусмотренных федеральным законом;</w:t>
      </w:r>
      <w:r w:rsidRPr="00BB6DA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B6D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если ответ по существу обращения не может быть дан без разглашения сведений, составляющих государственную или иную охраняемую законом тайну;</w:t>
      </w:r>
      <w:r w:rsidRPr="00BB6DA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B6D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если в письменном обращении не указаны фамилия Заявителя, направившего обращение или почтовый адрес, по которому должен быть направлен ответ.</w:t>
      </w:r>
      <w:r w:rsidRPr="00BB6DA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B6D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2) При устном обращении Заявителя в ходе личного приема или по телефону осуществляется в случае, если Заявителю ранее был дан ответ по существу поставленных в обращении вопросов.</w:t>
      </w:r>
      <w:r w:rsidRPr="00BB6DA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B6D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случае принятия решения об отказе в предоставлении муниципальной услуги по </w:t>
      </w:r>
      <w:r w:rsidRPr="00BB6D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основаниям, предусмотренным подпунктами 1) – 2) пункта 2.8 настоящего регламента, специалист:</w:t>
      </w:r>
      <w:r w:rsidRPr="00BB6DA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B6D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при личном обращении Заявителя в ходе личного приема или по телефону отказ на обращение с согласия гражданина дает устно в ходе личного приема, о чем делается запись в карточке личного приема гражданина. В остальных случаях подготавливается письменное уведомление об отказе;</w:t>
      </w:r>
      <w:r w:rsidRPr="00BB6DA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B6D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при получении письменного обращения посредством почтовой связи направляет Заявителю письменное уведомление на адрес, указанный в письменном обращении Заявителя, с указанием причин отказа в предоставлении муниципальной услуги;</w:t>
      </w:r>
      <w:r w:rsidRPr="00BB6DA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B6D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при направлении Заявителем документов в электронной форме посредством электронной почты или через портал государственных услуг направляет уведомление об отказе в предоставлении муниципальной услуги, с указанием причин отказа, в форме электронного документа. Уведомление в форме электронного документа направляется Заявителю через портал государственных услуг или по адресу электронной почты, указанному в обращении.</w:t>
      </w:r>
      <w:r w:rsidRPr="00BB6DA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B6D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случае если причины, по которым было отказано в предоставлении муниципальной услуги, в последующем были устранены, Заявитель вправе вновь направить обращение для предоставления муниципальной услуги</w:t>
      </w:r>
    </w:p>
    <w:p w14:paraId="715F419F" w14:textId="389B49C8" w:rsidR="00F4012D" w:rsidRPr="00BB6DA0" w:rsidRDefault="00C1234E" w:rsidP="00DA4931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B6DA0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Перечень документов, необходимых для предоставления услуги:</w:t>
      </w:r>
      <w:r w:rsidRPr="00BB6D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14:paraId="34399291" w14:textId="77777777" w:rsidR="00BB6DA0" w:rsidRPr="00BB6DA0" w:rsidRDefault="00BB6DA0" w:rsidP="00BB6DA0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B6D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См.  пункт 2.6 Регламента.</w:t>
      </w:r>
    </w:p>
    <w:p w14:paraId="3AA11288" w14:textId="77777777" w:rsidR="00BB6DA0" w:rsidRPr="00BB6DA0" w:rsidRDefault="00BB6DA0" w:rsidP="00BB6DA0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B6D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Форма письменного запроса Заявителя о предоставлении муниципальной услуги</w:t>
      </w:r>
    </w:p>
    <w:p w14:paraId="7450454A" w14:textId="107B8E12" w:rsidR="00872113" w:rsidRPr="00BB6DA0" w:rsidRDefault="00C1234E" w:rsidP="00BB6DA0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B6DA0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Сведения о платности</w:t>
      </w:r>
      <w:r w:rsidRPr="00BB6DA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BB6DA0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(безвозмездности) предоставления услуги:</w:t>
      </w:r>
      <w:r w:rsidRPr="00BB6D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F34EBE" w:rsidRPr="00BB6DA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</w:r>
      <w:r w:rsidR="00BB6DA0" w:rsidRPr="00BB6D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Предоставление муниципальной услуги осуществляется бесплатно.</w:t>
      </w:r>
    </w:p>
    <w:p w14:paraId="1D8B1AF4" w14:textId="5897C2F0" w:rsidR="00C1234E" w:rsidRPr="00BB6DA0" w:rsidRDefault="00C1234E">
      <w:pPr>
        <w:rPr>
          <w:rFonts w:ascii="Times New Roman" w:hAnsi="Times New Roman" w:cs="Times New Roman"/>
          <w:sz w:val="24"/>
          <w:szCs w:val="24"/>
        </w:rPr>
      </w:pPr>
      <w:r w:rsidRPr="00BB6DA0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Сведения о порядке досудебного</w:t>
      </w:r>
      <w:r w:rsidRPr="00BB6DA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BB6DA0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(внесудебного) обжалования:</w:t>
      </w:r>
      <w:r w:rsidRPr="00BB6D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BB6DA0" w:rsidRPr="00BB6D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См. раздел 5 Регламента</w:t>
      </w:r>
    </w:p>
    <w:sectPr w:rsidR="00C1234E" w:rsidRPr="00BB6D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34E"/>
    <w:rsid w:val="00033268"/>
    <w:rsid w:val="000E637E"/>
    <w:rsid w:val="001775C0"/>
    <w:rsid w:val="00183905"/>
    <w:rsid w:val="001C6444"/>
    <w:rsid w:val="001C6ABE"/>
    <w:rsid w:val="001D7CDE"/>
    <w:rsid w:val="001F4929"/>
    <w:rsid w:val="0022067E"/>
    <w:rsid w:val="00225D40"/>
    <w:rsid w:val="002A3886"/>
    <w:rsid w:val="002E3FF9"/>
    <w:rsid w:val="00353B19"/>
    <w:rsid w:val="00373382"/>
    <w:rsid w:val="003943CD"/>
    <w:rsid w:val="003A4DAF"/>
    <w:rsid w:val="00430D0C"/>
    <w:rsid w:val="004563BD"/>
    <w:rsid w:val="004715B5"/>
    <w:rsid w:val="004817AB"/>
    <w:rsid w:val="004825C7"/>
    <w:rsid w:val="004D0CF3"/>
    <w:rsid w:val="00540C6D"/>
    <w:rsid w:val="00586137"/>
    <w:rsid w:val="00594380"/>
    <w:rsid w:val="005979A9"/>
    <w:rsid w:val="005F4899"/>
    <w:rsid w:val="006818E4"/>
    <w:rsid w:val="006C7891"/>
    <w:rsid w:val="00735425"/>
    <w:rsid w:val="007E3F0E"/>
    <w:rsid w:val="00803EA1"/>
    <w:rsid w:val="0086116C"/>
    <w:rsid w:val="00872113"/>
    <w:rsid w:val="0087723D"/>
    <w:rsid w:val="00882688"/>
    <w:rsid w:val="00886FDF"/>
    <w:rsid w:val="008872C8"/>
    <w:rsid w:val="00892C10"/>
    <w:rsid w:val="008F6CEA"/>
    <w:rsid w:val="00A12E87"/>
    <w:rsid w:val="00A4256E"/>
    <w:rsid w:val="00A4535D"/>
    <w:rsid w:val="00AA21B9"/>
    <w:rsid w:val="00AC09E6"/>
    <w:rsid w:val="00BB0042"/>
    <w:rsid w:val="00BB6DA0"/>
    <w:rsid w:val="00BF7463"/>
    <w:rsid w:val="00C1234E"/>
    <w:rsid w:val="00CA2A6F"/>
    <w:rsid w:val="00CC3C04"/>
    <w:rsid w:val="00D01EE5"/>
    <w:rsid w:val="00DA02E6"/>
    <w:rsid w:val="00DA4931"/>
    <w:rsid w:val="00DD13C3"/>
    <w:rsid w:val="00E22B3E"/>
    <w:rsid w:val="00E77F2D"/>
    <w:rsid w:val="00E91D03"/>
    <w:rsid w:val="00EF49F1"/>
    <w:rsid w:val="00F12510"/>
    <w:rsid w:val="00F34EBE"/>
    <w:rsid w:val="00F4012D"/>
    <w:rsid w:val="00F84CD8"/>
    <w:rsid w:val="00F94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2AE098"/>
  <w15:chartTrackingRefBased/>
  <w15:docId w15:val="{C35DF125-C0DA-4253-8B66-627F99C56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7F2D"/>
    <w:pPr>
      <w:ind w:left="720"/>
      <w:contextualSpacing/>
    </w:pPr>
  </w:style>
  <w:style w:type="character" w:styleId="a4">
    <w:name w:val="Emphasis"/>
    <w:basedOn w:val="a0"/>
    <w:uiPriority w:val="20"/>
    <w:qFormat/>
    <w:rsid w:val="00AC09E6"/>
    <w:rPr>
      <w:i/>
      <w:iCs/>
    </w:rPr>
  </w:style>
  <w:style w:type="character" w:styleId="a5">
    <w:name w:val="Hyperlink"/>
    <w:basedOn w:val="a0"/>
    <w:uiPriority w:val="99"/>
    <w:semiHidden/>
    <w:unhideWhenUsed/>
    <w:rsid w:val="00F4012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53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1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0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1161</Words>
  <Characters>6618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Огнева</dc:creator>
  <cp:keywords/>
  <dc:description/>
  <cp:lastModifiedBy>Марина Огнева</cp:lastModifiedBy>
  <cp:revision>3</cp:revision>
  <dcterms:created xsi:type="dcterms:W3CDTF">2023-07-14T09:33:00Z</dcterms:created>
  <dcterms:modified xsi:type="dcterms:W3CDTF">2023-07-14T09:35:00Z</dcterms:modified>
</cp:coreProperties>
</file>