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A20B2" w14:textId="77777777" w:rsidR="00892C10" w:rsidRPr="00892C10" w:rsidRDefault="00892C10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92C10">
        <w:rPr>
          <w:rFonts w:ascii="Times New Roman" w:hAnsi="Times New Roman" w:cs="Times New Roman"/>
          <w:b/>
          <w:bCs/>
          <w:sz w:val="32"/>
          <w:szCs w:val="32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</w:p>
    <w:p w14:paraId="3627EECF" w14:textId="77777777" w:rsidR="00892C10" w:rsidRPr="00892C10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2C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Полное наименование:</w:t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92C10"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разрешения на условно разрешенный вид использования земельного участка или объекта капитального строительства</w:t>
      </w:r>
    </w:p>
    <w:p w14:paraId="1C29E239" w14:textId="553039D8" w:rsidR="004825C7" w:rsidRPr="00892C10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92C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Результат предоставления услуги: </w:t>
      </w:r>
    </w:p>
    <w:p w14:paraId="665515C2" w14:textId="77777777" w:rsidR="00892C10" w:rsidRPr="00892C10" w:rsidRDefault="00892C1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Результатами предоставления муниципальной услуги являются:</w:t>
      </w:r>
      <w:r w:rsidRPr="00892C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решение о предоставлении разрешения на условно разрешенный вид использования земельного участка или объекта капитального строительства (по форме, согласно приложению № 2 к настоящему Административному регламенту);</w:t>
      </w:r>
      <w:r w:rsidRPr="00892C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решение об отказе в предоставлении муниципальной услуги (по форме, согласно приложению № 3 к настоящему Административному регламенту).</w:t>
      </w:r>
    </w:p>
    <w:p w14:paraId="6D40EC92" w14:textId="261A9F11" w:rsidR="00183905" w:rsidRPr="00892C10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2C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Категория заявителя:</w:t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20917573" w14:textId="77777777" w:rsidR="00892C10" w:rsidRPr="00892C10" w:rsidRDefault="00892C10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Физические и юридические лица. Интересы заявителей могут представлять лица, уполномоченные заявителем в установленном порядке, и законные представители физических лиц</w:t>
      </w:r>
    </w:p>
    <w:p w14:paraId="3718F726" w14:textId="77777777" w:rsidR="00892C10" w:rsidRPr="00892C10" w:rsidRDefault="00C1234E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2C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Срок предоставления услуги</w:t>
      </w:r>
      <w:r w:rsidR="003943CD" w:rsidRPr="00892C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:</w:t>
      </w:r>
      <w:r w:rsidR="00033268"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92C10"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Срок предоставления муниципальной услуги не может превышать 55 рабочих дней рабочих дней со дня регистрации заявления и документов, необходимых для предоставления муниципальной услуги.</w:t>
      </w:r>
    </w:p>
    <w:p w14:paraId="72F4B337" w14:textId="5A9C3E90" w:rsidR="00C1234E" w:rsidRPr="00892C10" w:rsidRDefault="00C1234E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92C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оснований для отказа</w:t>
      </w:r>
      <w:r w:rsidRPr="00892C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92C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в предоставлении услуги: </w:t>
      </w:r>
    </w:p>
    <w:p w14:paraId="547C8E0C" w14:textId="77777777" w:rsidR="00892C10" w:rsidRPr="00892C10" w:rsidRDefault="00892C10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Основания для отказа в предоставлении муниципальной услуги:</w:t>
      </w:r>
      <w:r w:rsidRPr="00892C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1) запрашивается разрешение на условно разрешенный вид использования для объекта капитального строительства или земельного участка, в отношении которого поступило уведомление о выявлении самовольной постройки от исполнительного органа государственной власти, должностного лица, государственного учреждения или органа местного самоуправления;</w:t>
      </w:r>
      <w:r w:rsidRPr="00892C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2) поступление от исполнительных органов государственной власти Российской Федерации, органов государственной власти субъектов Российской Федерации информации о расположении земельного участка в границах зон с особыми условиями использования и запрашиваемый условно разрешенный вид использования противоречит ограничениям в границах данных зон;</w:t>
      </w:r>
      <w:r w:rsidRPr="00892C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3) рекомендации Комиссии по подготовке Правил землепользования и застройки ЗАТО Железногорск (далее – Комиссия) об отказе в предоставлении разрешения на условно разрешенный вид использования, в том числе с учетом отрицательного заключения по результатам общественных обсуждений или публичных слушаний по вопросу предоставления разрешения на условно разрешенный вид использования;</w:t>
      </w:r>
      <w:r w:rsidRPr="00892C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4) запрашиваемое разрешение на условно разрешенный вид использования ведет к нарушению требований технических регламентов, градостроительных, строительных, санитарно-эпидемиологических, противопожарных и иных норм и правил, установленных законодательством Российской Федерации;</w:t>
      </w:r>
      <w:r w:rsidRPr="00892C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5) земельный участок расположен в границах зон с особыми условиями использования территории и запрашиваемый условно разрешенный вид использования противоречит ограничениям в границах данных зон;</w:t>
      </w:r>
      <w:r w:rsidRPr="00892C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6) наличие противоречий или несоответствий в документах и информации, необходимых для предоставления услуги, представленных заявителем и (или) полученных в порядке межведомственного электронного взаимодействия;</w:t>
      </w:r>
      <w:r w:rsidRPr="00892C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7) земельный участок или объект капитального строительства расположен на территории (части территории) муниципального образования, в отношении которой правила землепользования и застройки не утверждены;</w:t>
      </w:r>
      <w:r w:rsidRPr="00892C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8) земельный участок, в отношении которого запрашивается условно разрешенный вид использования имеет пересечение с границами земель лесного фонда;</w:t>
      </w:r>
      <w:r w:rsidRPr="00892C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9) запрашиваемый условно разрешенный вид использования не соответствует целевому назначению, установленному для данной категории земель;</w:t>
      </w:r>
      <w:r w:rsidRPr="00892C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10) запрашивается условно разрешенный вид использования объекта капитального строительства, не соответствующий установленному разрешенному использованию земельного участка;</w:t>
      </w:r>
      <w:r w:rsidRPr="00892C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11) земельный участок расположен в границах территории, на которую действие градостроительных регламентов не распространяется либо градостроительные регламенты не устанавливаются;</w:t>
      </w:r>
      <w:r w:rsidRPr="00892C1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12) размер земельного участка не соответствует предельным размерам земельных участков, установленным градостроительным регламентом для запрашиваемого условно разрешенного вида использования</w:t>
      </w:r>
    </w:p>
    <w:p w14:paraId="715F419F" w14:textId="7D62DB1B" w:rsidR="00F4012D" w:rsidRPr="00892C10" w:rsidRDefault="00C1234E" w:rsidP="00F4012D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2C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Перечень документов, необходимых для предоставления услуги:</w:t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EA8C9D7" w14:textId="0AECBFEC" w:rsidR="00A4256E" w:rsidRPr="00892C10" w:rsidRDefault="00A4256E" w:rsidP="00A4256E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</w:pPr>
      <w:r w:rsidRPr="00892C1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ru-RU"/>
          <w14:ligatures w14:val="none"/>
        </w:rPr>
        <w:t>См.  пункт 2.6 Регламента</w:t>
      </w:r>
    </w:p>
    <w:p w14:paraId="7DEFF686" w14:textId="77777777" w:rsidR="00A4256E" w:rsidRPr="00892C10" w:rsidRDefault="00A4256E" w:rsidP="005979A9">
      <w:pP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p w14:paraId="44851818" w14:textId="378B8166" w:rsidR="003943CD" w:rsidRPr="00892C10" w:rsidRDefault="00C1234E" w:rsidP="005979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892C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платности</w:t>
      </w:r>
      <w:r w:rsidRPr="00892C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92C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(безвозмездности) предоставления услуги:</w:t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3943CD"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Предоставление муниципальной услуги осуществляется бесплатно.</w:t>
      </w:r>
    </w:p>
    <w:p w14:paraId="1D8B1AF4" w14:textId="66F44843" w:rsidR="00C1234E" w:rsidRPr="00892C10" w:rsidRDefault="00C1234E">
      <w:pPr>
        <w:rPr>
          <w:rFonts w:ascii="Times New Roman" w:hAnsi="Times New Roman" w:cs="Times New Roman"/>
          <w:sz w:val="24"/>
          <w:szCs w:val="24"/>
        </w:rPr>
      </w:pPr>
      <w:r w:rsidRPr="00892C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Сведения о порядке досудебного</w:t>
      </w:r>
      <w:r w:rsidRPr="00892C1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92C10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(внесудебного) обжалования:</w:t>
      </w:r>
      <w:r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4012D" w:rsidRPr="00892C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См. раздел 5 Регламента</w:t>
      </w:r>
    </w:p>
    <w:sectPr w:rsidR="00C1234E" w:rsidRPr="00892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34E"/>
    <w:rsid w:val="00033268"/>
    <w:rsid w:val="000E637E"/>
    <w:rsid w:val="00183905"/>
    <w:rsid w:val="001C6444"/>
    <w:rsid w:val="0022067E"/>
    <w:rsid w:val="00225D40"/>
    <w:rsid w:val="002A3886"/>
    <w:rsid w:val="002E3FF9"/>
    <w:rsid w:val="003943CD"/>
    <w:rsid w:val="004563BD"/>
    <w:rsid w:val="004715B5"/>
    <w:rsid w:val="004817AB"/>
    <w:rsid w:val="004825C7"/>
    <w:rsid w:val="004D0CF3"/>
    <w:rsid w:val="00540C6D"/>
    <w:rsid w:val="00594380"/>
    <w:rsid w:val="005979A9"/>
    <w:rsid w:val="005F4899"/>
    <w:rsid w:val="006818E4"/>
    <w:rsid w:val="006C7891"/>
    <w:rsid w:val="007E3F0E"/>
    <w:rsid w:val="00803EA1"/>
    <w:rsid w:val="0086116C"/>
    <w:rsid w:val="00882688"/>
    <w:rsid w:val="008872C8"/>
    <w:rsid w:val="00892C10"/>
    <w:rsid w:val="008F6CEA"/>
    <w:rsid w:val="00A12E87"/>
    <w:rsid w:val="00A4256E"/>
    <w:rsid w:val="00A4535D"/>
    <w:rsid w:val="00AC09E6"/>
    <w:rsid w:val="00BF7463"/>
    <w:rsid w:val="00C1234E"/>
    <w:rsid w:val="00CA2A6F"/>
    <w:rsid w:val="00CC3C04"/>
    <w:rsid w:val="00D01EE5"/>
    <w:rsid w:val="00DA02E6"/>
    <w:rsid w:val="00DD13C3"/>
    <w:rsid w:val="00E22B3E"/>
    <w:rsid w:val="00E77F2D"/>
    <w:rsid w:val="00E91D03"/>
    <w:rsid w:val="00EF49F1"/>
    <w:rsid w:val="00F4012D"/>
    <w:rsid w:val="00F84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AE098"/>
  <w15:chartTrackingRefBased/>
  <w15:docId w15:val="{C35DF125-C0DA-4253-8B66-627F99C56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7F2D"/>
    <w:pPr>
      <w:ind w:left="720"/>
      <w:contextualSpacing/>
    </w:pPr>
  </w:style>
  <w:style w:type="character" w:styleId="a4">
    <w:name w:val="Emphasis"/>
    <w:basedOn w:val="a0"/>
    <w:uiPriority w:val="20"/>
    <w:qFormat/>
    <w:rsid w:val="00AC09E6"/>
    <w:rPr>
      <w:i/>
      <w:iCs/>
    </w:rPr>
  </w:style>
  <w:style w:type="character" w:styleId="a5">
    <w:name w:val="Hyperlink"/>
    <w:basedOn w:val="a0"/>
    <w:uiPriority w:val="99"/>
    <w:semiHidden/>
    <w:unhideWhenUsed/>
    <w:rsid w:val="00F4012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5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643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Огнева</dc:creator>
  <cp:keywords/>
  <dc:description/>
  <cp:lastModifiedBy>Марина Огнева</cp:lastModifiedBy>
  <cp:revision>3</cp:revision>
  <dcterms:created xsi:type="dcterms:W3CDTF">2023-07-14T06:15:00Z</dcterms:created>
  <dcterms:modified xsi:type="dcterms:W3CDTF">2023-07-14T06:17:00Z</dcterms:modified>
</cp:coreProperties>
</file>